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10307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347F2C">
        <w:rPr>
          <w:sz w:val="28"/>
          <w:szCs w:val="28"/>
        </w:rPr>
        <w:t>-7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47F2C">
              <w:rPr>
                <w:b/>
                <w:sz w:val="28"/>
                <w:szCs w:val="28"/>
              </w:rPr>
              <w:t>№ 2043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347F2C">
        <w:rPr>
          <w:b w:val="0"/>
          <w:szCs w:val="28"/>
        </w:rPr>
        <w:t>43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D12F9C">
        <w:rPr>
          <w:b w:val="0"/>
          <w:szCs w:val="28"/>
          <w:shd w:val="clear" w:color="auto" w:fill="FFFFFF"/>
        </w:rPr>
        <w:t>Лукьянчук Татьяной Леонидовной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151243" w:rsidRPr="00D16683">
        <w:rPr>
          <w:b w:val="0"/>
          <w:szCs w:val="28"/>
        </w:rPr>
        <w:t xml:space="preserve">собранием избирателей по месту </w:t>
      </w:r>
      <w:r w:rsidR="00D12F9C">
        <w:rPr>
          <w:b w:val="0"/>
          <w:szCs w:val="28"/>
        </w:rPr>
        <w:t>жительства</w:t>
      </w:r>
      <w:r w:rsidR="004A39BD" w:rsidRPr="00D16683">
        <w:rPr>
          <w:b w:val="0"/>
          <w:iCs/>
          <w:szCs w:val="28"/>
        </w:rPr>
        <w:t xml:space="preserve">,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D12F9C">
        <w:rPr>
          <w:sz w:val="28"/>
          <w:szCs w:val="28"/>
        </w:rPr>
        <w:t>43</w:t>
      </w:r>
      <w:r w:rsidR="00BF5028" w:rsidRPr="00D16683">
        <w:rPr>
          <w:sz w:val="28"/>
          <w:szCs w:val="28"/>
        </w:rPr>
        <w:t xml:space="preserve"> 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D12F9C">
        <w:rPr>
          <w:sz w:val="28"/>
          <w:szCs w:val="28"/>
        </w:rPr>
        <w:t>Лукьянчук Татьяну Леонидовну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D12F9C">
        <w:rPr>
          <w:sz w:val="28"/>
          <w:szCs w:val="28"/>
        </w:rPr>
        <w:t>43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82710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47F2C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5904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76F8"/>
    <w:rsid w:val="004F11EA"/>
    <w:rsid w:val="005006B5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B6798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3D36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446C7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2F9C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2025-08-19T05:52:00Z</dcterms:created>
  <dcterms:modified xsi:type="dcterms:W3CDTF">2025-08-19T07:05:00Z</dcterms:modified>
</cp:coreProperties>
</file>