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321026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83393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25</w:t>
      </w:r>
      <w:r w:rsidR="00C844FC">
        <w:rPr>
          <w:sz w:val="28"/>
          <w:szCs w:val="28"/>
        </w:rPr>
        <w:t xml:space="preserve">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>
        <w:rPr>
          <w:sz w:val="28"/>
          <w:szCs w:val="28"/>
        </w:rPr>
        <w:t>50-1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83393C">
              <w:rPr>
                <w:b/>
                <w:sz w:val="28"/>
                <w:szCs w:val="28"/>
              </w:rPr>
              <w:t>2063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83393C">
        <w:rPr>
          <w:b w:val="0"/>
          <w:szCs w:val="28"/>
        </w:rPr>
        <w:t>№ 2063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83393C">
        <w:rPr>
          <w:b w:val="0"/>
          <w:szCs w:val="28"/>
        </w:rPr>
        <w:t>Зинченко Татьяной Ивановной,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83393C">
        <w:rPr>
          <w:b w:val="0"/>
          <w:szCs w:val="28"/>
        </w:rPr>
        <w:t xml:space="preserve"> Собранием депутатов Буденновского сельского поселения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83393C">
        <w:rPr>
          <w:sz w:val="28"/>
          <w:szCs w:val="28"/>
        </w:rPr>
        <w:t>2063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83393C">
        <w:rPr>
          <w:sz w:val="28"/>
          <w:szCs w:val="28"/>
        </w:rPr>
        <w:t>а  Зинченко Татьяну Ивановну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83393C">
        <w:rPr>
          <w:color w:val="000000" w:themeColor="text1"/>
          <w:sz w:val="28"/>
          <w:szCs w:val="28"/>
        </w:rPr>
        <w:t>2063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23</cp:revision>
  <cp:lastPrinted>2020-01-31T06:10:00Z</cp:lastPrinted>
  <dcterms:created xsi:type="dcterms:W3CDTF">2019-10-08T13:14:00Z</dcterms:created>
  <dcterms:modified xsi:type="dcterms:W3CDTF">2020-02-14T15:31:00Z</dcterms:modified>
</cp:coreProperties>
</file>